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BDF" w:rsidRDefault="00F945E5" w:rsidP="00F945E5">
      <w:r>
        <w:rPr>
          <w:rStyle w:val="fontstyle01"/>
        </w:rPr>
        <w:t>4 Анализ технологических процессов на основании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Style w:val="fontstyle01"/>
        </w:rPr>
        <w:t>контрольных карт</w:t>
      </w:r>
    </w:p>
    <w:sectPr w:rsidR="007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5E5"/>
    <w:rsid w:val="00315B7A"/>
    <w:rsid w:val="007C5BDF"/>
    <w:rsid w:val="00F9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45E21"/>
  <w15:chartTrackingRefBased/>
  <w15:docId w15:val="{363D5535-C3F6-4F00-9A50-F083DA8D6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945E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2022-12-14T15:06:00Z</dcterms:created>
  <dcterms:modified xsi:type="dcterms:W3CDTF">2022-12-14T15:06:00Z</dcterms:modified>
</cp:coreProperties>
</file>